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ПРИКАЗ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5FC2">
        <w:rPr>
          <w:rFonts w:ascii="Times New Roman" w:hAnsi="Times New Roman" w:cs="Times New Roman"/>
          <w:sz w:val="28"/>
          <w:szCs w:val="28"/>
        </w:rPr>
        <w:t>от 10 января 2014 г. N 4</w:t>
      </w:r>
    </w:p>
    <w:bookmarkEnd w:id="0"/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ОБ УТВЕРЖДЕНИИ МЕТОДИКИ ОСУЩЕСТВЛЕНИЯ МОНИТОРИНГА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ПРАВОПРИМЕНЕНИЯ В ФЕДЕРАЛЬНОЙ СЛУЖБЕ ГОСУДАРСТВЕННОЙ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СТАТИСТИКИ И ЕЕ ТЕРРИТОРИАЛЬНЫХ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</w:p>
    <w:p w:rsidR="00C05FC2" w:rsidRPr="00C05FC2" w:rsidRDefault="00C05F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Федеральной службой государственной статистики </w:t>
      </w:r>
      <w:hyperlink r:id="rId5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 мая 2011 г. N 657 "О мониторинге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Российской Федерации" (Собрание законодательства Российской Федерации, 2011, N 21, ст. 2930) приказываю: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25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осуществления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Федеральной службе государственной статистики и ее территориальных органах.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статс-секретаря - заместителя руководителя Росстата А.Л.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Кевеша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А.Е.СУРИНОВ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Утверждена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Приказом Росстата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от 10 января 2014 г. N 4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C05FC2">
        <w:rPr>
          <w:rFonts w:ascii="Times New Roman" w:hAnsi="Times New Roman" w:cs="Times New Roman"/>
          <w:sz w:val="28"/>
          <w:szCs w:val="28"/>
        </w:rPr>
        <w:t>МЕТОДИКА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ОСУЩЕСТВЛЕНИЯ МОНИТОРИНГА ПРАВОПРИМЕНЕНИЯ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 ФЕДЕРАЛЬНОЙ СЛУЖБЕ ГОСУДАРСТВЕННОЙ СТАТИСТИКИ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И ЕЕ ТЕРРИТОРИАЛЬНЫХ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</w:p>
    <w:p w:rsidR="00C05FC2" w:rsidRPr="00C05FC2" w:rsidRDefault="00C05F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 xml:space="preserve">Методика осуществления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Федеральной службе государственной статистики и ее территориальных органах подготовлена в соответствии с </w:t>
      </w:r>
      <w:hyperlink r:id="rId6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1B7817">
        <w:rPr>
          <w:rFonts w:ascii="Times New Roman" w:hAnsi="Times New Roman" w:cs="Times New Roman"/>
          <w:sz w:val="28"/>
          <w:szCs w:val="28"/>
        </w:rPr>
        <w:t>от 20.05.2011 N 657 "О </w:t>
      </w:r>
      <w:r w:rsidRPr="00C05FC2">
        <w:rPr>
          <w:rFonts w:ascii="Times New Roman" w:hAnsi="Times New Roman" w:cs="Times New Roman"/>
          <w:sz w:val="28"/>
          <w:szCs w:val="28"/>
        </w:rPr>
        <w:t xml:space="preserve">мониторинге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Российской Федерации" (Собрание законодательства Российской Федерации, 2011, N 21, ст. 2930) (далее - Указ), </w:t>
      </w:r>
      <w:hyperlink r:id="rId7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19.08.2011 N 694 "Об утверждении Методики осуществления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" (Собрание законодательства Российской Федерации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2011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N 351, ст. 5081).</w:t>
      </w:r>
      <w:proofErr w:type="gramEnd"/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2.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комплексную и плановую работу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Российской Федерации.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оценивается полнота и необходимость правового регулирования в установленной сфере, анализируется практика применения законодательства в целях подготовки предложений по совершенствованию законодательства и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направлен на изучение социальных потребностей в нормативном правовом акте Российской Федерации и отражение объективной информации о законодательстве Российской Федерации и правоприменительной практике, которые будут представлены Президенту Российской Федерации для последующего оперативного устранения недостатков в законодательстве Российской Федерации либо в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3.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Планом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на соответствующий год, утвержденным Правительством Российской Федерации (далее - План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).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отношении нормативных правовых актов (или их группы), по которым требуется провести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текущем году,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может осуществляться по указанию руководителя, заместителей руководителя Росстата, а также инициативе заинтересованного управления центрального аппарата Росстата, его территориального органа без внесения изменений в План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4.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включает в себя сбор, обобщение, анализ и оценку практики применения: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федеральных конституционных законов;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lastRenderedPageBreak/>
        <w:t>в) федеральных законов;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указов Президента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е) постановлений Правительства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нормативных правовых актов Росстата и иных федеральных органов исполнительной власти, издающих в соответствии с законодательством Российской Федерации нормативные правовые акты.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учитывается также практика применения нормативных правовых актов СССР и РСФСР, сохраняющих действие на территории Российской Федерации.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5.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используется: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практика судов общей юрисдикции и арбитражных судов;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практика деятельности федеральных органов исполнительной власти, органов государственной власти субъектов Российской Федерации и иных государственных органов, органов местного самоуправления;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C2">
        <w:rPr>
          <w:rFonts w:ascii="Times New Roman" w:hAnsi="Times New Roman" w:cs="Times New Roman"/>
          <w:sz w:val="28"/>
          <w:szCs w:val="28"/>
        </w:rPr>
        <w:t>в) информация о практике применения нормативных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правам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информация, поступившая из общественных, научных, правозащитных и иных организаций;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информация, почерпнутая из средств массовой информации;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е) информация, поступившая от граждан;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информация, поступившая из иных источников.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в том числе следующие виды информации: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статистическая информация, получаемая на основе статистических показателей;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социологическая информация, формируемая на основе социологических исследований.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C05FC2">
        <w:rPr>
          <w:rFonts w:ascii="Times New Roman" w:hAnsi="Times New Roman" w:cs="Times New Roman"/>
          <w:sz w:val="28"/>
          <w:szCs w:val="28"/>
        </w:rPr>
        <w:t xml:space="preserve">6.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для обеспечения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</w:t>
      </w:r>
      <w:r w:rsidRPr="00C05FC2">
        <w:rPr>
          <w:rFonts w:ascii="Times New Roman" w:hAnsi="Times New Roman" w:cs="Times New Roman"/>
          <w:sz w:val="28"/>
          <w:szCs w:val="28"/>
        </w:rPr>
        <w:lastRenderedPageBreak/>
        <w:t>большей юридической силы;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в) несоблюдение пределов компетенции органа государственной власти, государственных органов при издании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несоответствие нормативного правового акта Российской Федерации международным обязательствам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е) наличие в нормативном правовом акте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неполнота в правовом регулировании общественных отношений;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з) коллизия норм права;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и) наличие ошибок юридико-технического характера;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к) использование положений нормативных правовых актов в качестве оснований совершения юридически значимых действий;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л) искажение смысла положений нормативного правового акта при его применении;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м) неправомерные или необоснованные решения, действия (бездействие) при применении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н) использование норм, позволяющих расширительно толковать компетенцию органов государственной власти и органов местного самоуправления;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о) наличие (отсутствие) единообразной практики применения нормативных правовых актов;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п) количество и содержание заявлений по вопросам разъяснения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р)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с)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т)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7. В целях реализации антикоррупционной политики и устранения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для обеспечения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несоблюдение пределов компетенции органа государственной власти, государственных органов при издании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неправомерные или необоснованные решения, действия (бездействие) при применении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в) наличие в нормативном правовом акте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lastRenderedPageBreak/>
        <w:t xml:space="preserve">г) наиболее часто встречающиеся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факторы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д) количество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нормативном правовом акте при проведении антикоррупционной экспертизы уполномоченным органом;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е) количество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нормативном правовом акте при проведении антикоррупционной экспертизы независимыми экспертами;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сроки приведения нормативных правовых актов в соответствие с антикоррупционным законодательством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з) количество и содержание обращений (предложений, заявлений, жалоб) о несоответствии нормативного правового акта антикоррупционному законодательству Российской Федерации, в том числе о наличии в нормативном правовом акте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и)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8. В целях устранения противоречий между нормативными правовыми актами равной юридической силы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наличие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наличие единой понятийно-терминологической системы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в) наличие дублирующих норм права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наличие противоречий в нормативных правовых актах, регулирующих однородные отношения, принятых в разные периоды;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наличие ошибок юридико-технического характера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е)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9. При необходимости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может быть осуществлен по дополнительным показателям, определяемым исполнителем.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10.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Планом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11.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осуществляется управлениями центрального аппарата Росстата и структурными подразделениями территориальных органов Федеральной службы государственной статистики, к сфере ведения которых относится применение нормативных правовых актов, в отношении которых проводится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(далее - исполнители).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сводной информации в виде предложений к </w:t>
      </w:r>
      <w:r w:rsidRPr="00C05FC2">
        <w:rPr>
          <w:rFonts w:ascii="Times New Roman" w:hAnsi="Times New Roman" w:cs="Times New Roman"/>
          <w:sz w:val="28"/>
          <w:szCs w:val="28"/>
        </w:rPr>
        <w:lastRenderedPageBreak/>
        <w:t xml:space="preserve">проектам плана мониторинга, информации об исполнении </w:t>
      </w:r>
      <w:hyperlink r:id="rId9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и доклада Президенту Российской Федерации о результатах мониторинга и представление ее в Министерство юстиции Российской Федерации является Административное управление.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К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могут привлекаться Общественный совет при Федеральной службе государственной статистики, общественные организации, иные институты гражданского общества.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Начальники управлений центрального аппарата Росстата по вопросам, входящим в их компетенцию, руководители территориальных органов Росстата представляют в Административное управление предложения по проектам плана мониторинга и доклада Президенту Российской Федерации о результатах мониторинга ежегодно до 1 мая текущего года.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подготовке предложений по проекту плана мониторинга необходимо учитывать поступившие предложения институтов гражданского общества и средств массовой информации о необходимости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законодательных и иных нормативных правовых актов Российской Федерации.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 указанных предложениях отражать: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отрасль (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) законодательства либо группу нормативных правовых актов, мониторинг которых планируется осуществить;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сроки осуществления мониторинга;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иные данные.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предложениях к проекту доклада Президенту Российской Федерации о результатах мониторинга необходимо указывать сведения о целесообразности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законодательных и иных нормативных правовых актов Российской Федерации; о мерах по совершенствованию законодательных и иных нормативных правовых актов Российской Федерации, повышению эффективности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, противодействия коррупции;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По мере исполнения </w:t>
      </w:r>
      <w:hyperlink r:id="rId10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начальники управлений центрального аппарата Росстата по вопросам, входящим в их компетенцию, руководители территориальных органов Росстата представляют в Административное управление информацию об организации и ходе работы по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Указанная информация должна содержать сведения: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C2">
        <w:rPr>
          <w:rFonts w:ascii="Times New Roman" w:hAnsi="Times New Roman" w:cs="Times New Roman"/>
          <w:sz w:val="28"/>
          <w:szCs w:val="28"/>
        </w:rPr>
        <w:t xml:space="preserve">об организации и ходе работы по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текущем году, в том числе информация об ответственных исполнителях в управлении центрального аппарата Росстата (территориальном органе) с указанием контактных телефонов и электронной почты, о привлеченных экспертах и юридических лицах, обладающих информацией о правоприменительной практике в соответствующей сфере правоотношений, о создании рабочих групп и других формах организации деятельности по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lastRenderedPageBreak/>
        <w:t>описание системных проблем в соответствующей отрасли законодательства или по конкретному вопросу;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о необходимости принятия (издания) нормативных правовых актов Президента Российской Федерации, Правительства Российской Федерации, федеральных органов исполнительной власти в случаях,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установленных актами большей юридической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силы;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перечень принятых нормативных правовых актов Российской Федерации по результатам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 разработке проектов федеральных законов и иных нормативных правовых актов, направленных на реализацию правовых позиций Конституционного Суда Российской Федерации и постановлений Европейского Суда по правам человека, в связи с которыми необходимо принятие нормативных правовых актов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перечень проектов федеральных законов и иных нормативных правовых актов, разработанных по результатам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C2">
        <w:rPr>
          <w:rFonts w:ascii="Times New Roman" w:hAnsi="Times New Roman" w:cs="Times New Roman"/>
          <w:sz w:val="28"/>
          <w:szCs w:val="28"/>
        </w:rPr>
        <w:t xml:space="preserve">о неполноте правового регулирования общественных отношений, о коллизиях норм права, о фактической неприменимости норм на практике или искажении норм при их применении, о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факторах, выявленных в нормативном правовом акте при проведении антикоррупционной экспертизы уполномоченным органом, и иные выводы, сформированные по результатам обобщения, анализа и оценки информации о практике применения нормативных правовых актов Российской Федерации по показателям, установленным в </w:t>
      </w:r>
      <w:hyperlink w:anchor="P56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пунктах</w:t>
        </w:r>
        <w:proofErr w:type="gramEnd"/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- 8 Методики;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предложения по принятию (изменению) нормативных правовых актов Российской Федерации и (или) меры по корректировке правоприменительной практики, сформированные с учетом результатов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Административное управление осуществляет сбор, обобщение и анализ полученной от исполнителей информации о проведенном ими мониторинге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и представляет его руководителю Росстата для подписания.</w:t>
      </w:r>
    </w:p>
    <w:p w:rsidR="00C05FC2" w:rsidRPr="00C05FC2" w:rsidRDefault="00C05FC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FC2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C05FC2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color w:val="0A2666"/>
          <w:sz w:val="28"/>
          <w:szCs w:val="28"/>
        </w:rPr>
        <w:t>Нумерация пунктов дана в соответствии с официальным текстом документа.</w:t>
      </w:r>
    </w:p>
    <w:p w:rsidR="00C05FC2" w:rsidRPr="00C05FC2" w:rsidRDefault="00C05FC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13. Административное управление ежегодно представляет предложения по проекту плана мониторинга и доклад о результатах мониторинга, осуществленного в предыдущем году в соответствии с Планом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или по собственной инициативе, до 1 июня.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Информацию об исполнении </w:t>
      </w:r>
      <w:hyperlink r:id="rId11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Административное управление представляет в Министерство юстиции Росс</w:t>
      </w:r>
      <w:r>
        <w:rPr>
          <w:rFonts w:ascii="Times New Roman" w:hAnsi="Times New Roman" w:cs="Times New Roman"/>
          <w:sz w:val="28"/>
          <w:szCs w:val="28"/>
        </w:rPr>
        <w:t>ийской Федерации до 1 ноября, 1 </w:t>
      </w:r>
      <w:r w:rsidRPr="00C05FC2">
        <w:rPr>
          <w:rFonts w:ascii="Times New Roman" w:hAnsi="Times New Roman" w:cs="Times New Roman"/>
          <w:sz w:val="28"/>
          <w:szCs w:val="28"/>
        </w:rPr>
        <w:t>февраля, 1 мая текущего года.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1E2C0B" w:rsidRPr="00C05FC2" w:rsidRDefault="001E2C0B">
      <w:pPr>
        <w:rPr>
          <w:rFonts w:ascii="Times New Roman" w:hAnsi="Times New Roman" w:cs="Times New Roman"/>
          <w:sz w:val="28"/>
          <w:szCs w:val="28"/>
        </w:rPr>
      </w:pPr>
    </w:p>
    <w:sectPr w:rsidR="001E2C0B" w:rsidRPr="00C05FC2" w:rsidSect="00C05FC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C2"/>
    <w:rsid w:val="001B7817"/>
    <w:rsid w:val="001E2C0B"/>
    <w:rsid w:val="00C0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7820BEF362E7990DAE2F46BD3EC4AC6189F11354919EB9E9CB0XEW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7820BEF362E7990DAE2F46BD3EC4AC51190113C174EE9CFC9BEE8D7X3WB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7820BEF362E7990DAE2F46BD3EC4AC5169E1636164EE9CFC9BEE8D7X3WBN" TargetMode="External"/><Relationship Id="rId11" Type="http://schemas.openxmlformats.org/officeDocument/2006/relationships/hyperlink" Target="consultantplus://offline/ref=0147820BEF362E7990DAE2F46BD3EC4AC5169E1636164EE9CFC9BEE8D7X3WBN" TargetMode="External"/><Relationship Id="rId5" Type="http://schemas.openxmlformats.org/officeDocument/2006/relationships/hyperlink" Target="consultantplus://offline/ref=0147820BEF362E7990DAE2F46BD3EC4AC5169E1636164EE9CFC9BEE8D73BB8CE4629C2474963B00CX8W2N" TargetMode="External"/><Relationship Id="rId10" Type="http://schemas.openxmlformats.org/officeDocument/2006/relationships/hyperlink" Target="consultantplus://offline/ref=0147820BEF362E7990DAE2F46BD3EC4AC5169E1636164EE9CFC9BEE8D7X3W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7820BEF362E7990DAE2F46BD3EC4AC5169E1636164EE9CFC9BEE8D7X3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2648</Words>
  <Characters>15096</Characters>
  <Application>Microsoft Office Word</Application>
  <DocSecurity>0</DocSecurity>
  <Lines>125</Lines>
  <Paragraphs>35</Paragraphs>
  <ScaleCrop>false</ScaleCrop>
  <Company>Rosstat</Company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2</cp:revision>
  <dcterms:created xsi:type="dcterms:W3CDTF">2015-10-30T13:22:00Z</dcterms:created>
  <dcterms:modified xsi:type="dcterms:W3CDTF">2015-11-02T12:08:00Z</dcterms:modified>
</cp:coreProperties>
</file>